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宋体" w:hAnsi="宋体" w:cs="宋体"/>
          <w:b/>
          <w:bCs/>
          <w:sz w:val="30"/>
          <w:szCs w:val="30"/>
        </w:rPr>
      </w:pPr>
      <w:bookmarkStart w:id="0" w:name="_GoBack"/>
      <w:bookmarkEnd w:id="0"/>
      <w:r>
        <w:rPr>
          <w:rFonts w:hint="eastAsia" w:ascii="宋体" w:hAnsi="宋体" w:cs="宋体"/>
          <w:b/>
          <w:bCs/>
          <w:sz w:val="30"/>
          <w:szCs w:val="30"/>
        </w:rPr>
        <w:t>附件2:</w:t>
      </w:r>
    </w:p>
    <w:p>
      <w:pPr>
        <w:spacing w:line="520" w:lineRule="exact"/>
        <w:jc w:val="center"/>
        <w:rPr>
          <w:rFonts w:ascii="黑体" w:hAnsi="黑体" w:eastAsia="黑体" w:cs="仿宋_GB2312"/>
          <w:sz w:val="36"/>
          <w:szCs w:val="36"/>
        </w:rPr>
      </w:pPr>
      <w:r>
        <w:rPr>
          <w:rFonts w:hint="eastAsia" w:ascii="黑体" w:hAnsi="黑体" w:eastAsia="黑体" w:cs="仿宋_GB2312"/>
          <w:sz w:val="36"/>
          <w:szCs w:val="36"/>
        </w:rPr>
        <w:t>抗战胜利80周年币贵州省预约记录查询地址</w:t>
      </w:r>
    </w:p>
    <w:p>
      <w:pPr>
        <w:spacing w:line="520" w:lineRule="exact"/>
        <w:ind w:firstLine="600" w:firstLineChars="200"/>
        <w:rPr>
          <w:rFonts w:ascii="仿宋_GB2312" w:eastAsia="仿宋_GB2312"/>
          <w:sz w:val="30"/>
          <w:szCs w:val="30"/>
        </w:rPr>
      </w:pPr>
    </w:p>
    <w:p>
      <w:pPr>
        <w:spacing w:line="520" w:lineRule="exact"/>
        <w:ind w:firstLine="600" w:firstLineChars="200"/>
        <w:rPr>
          <w:rFonts w:hint="eastAsia" w:ascii="仿宋_GB2312" w:hAnsi="仿宋_GB2312" w:eastAsia="仿宋_GB2312"/>
          <w:sz w:val="30"/>
          <w:szCs w:val="30"/>
        </w:rPr>
      </w:pPr>
      <w:r>
        <w:rPr>
          <w:rFonts w:hint="eastAsia" w:ascii="仿宋_GB2312" w:eastAsia="仿宋_GB2312"/>
          <w:sz w:val="30"/>
          <w:szCs w:val="30"/>
        </w:rPr>
        <w:t>按照抗战胜利80周年币</w:t>
      </w:r>
      <w:r>
        <w:rPr>
          <w:rFonts w:hint="eastAsia" w:ascii="仿宋_GB2312" w:hAnsi="仿宋_GB2312" w:eastAsia="仿宋_GB2312"/>
          <w:sz w:val="30"/>
          <w:szCs w:val="30"/>
        </w:rPr>
        <w:t>发行工作安</w:t>
      </w:r>
      <w:r>
        <w:rPr>
          <w:rFonts w:hint="eastAsia" w:ascii="仿宋_GB2312" w:eastAsia="仿宋_GB2312"/>
          <w:sz w:val="30"/>
          <w:szCs w:val="30"/>
        </w:rPr>
        <w:t>排，</w:t>
      </w:r>
      <w:r>
        <w:rPr>
          <w:rFonts w:hint="eastAsia" w:ascii="仿宋_GB2312" w:hAnsi="仿宋_GB2312" w:eastAsia="仿宋_GB2312"/>
          <w:sz w:val="30"/>
          <w:szCs w:val="30"/>
        </w:rPr>
        <w:t>预约核实期（2025年9月21日至9月23日）内，未通过核查的公众可持预约登记的第二代居民身份证原件，前往预约登记的预约承办银行网点办理撤销违约记录和保留兑换资格业务。公众若代他人撤销重复预约记录及保留兑换资格业务，须提供代办人和被代办人的有效第二代居民身份证原件。若对其预约记录存在异议，由本人持第二代居民身份证原件到中国人民银行在贵州辖内各级分支机构核验查询，具体地址详见下表：</w:t>
      </w:r>
    </w:p>
    <w:p/>
    <w:tbl>
      <w:tblPr>
        <w:tblStyle w:val="5"/>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spacing w:line="360" w:lineRule="auto"/>
              <w:jc w:val="center"/>
              <w:rPr>
                <w:rFonts w:ascii="仿宋_GB2312" w:eastAsia="仿宋_GB2312"/>
                <w:b/>
                <w:color w:val="000000"/>
                <w:sz w:val="28"/>
                <w:szCs w:val="28"/>
              </w:rPr>
            </w:pPr>
            <w:r>
              <w:rPr>
                <w:rFonts w:hint="eastAsia" w:ascii="仿宋_GB2312" w:eastAsia="仿宋_GB2312"/>
                <w:b/>
                <w:color w:val="000000"/>
                <w:sz w:val="28"/>
                <w:szCs w:val="28"/>
              </w:rPr>
              <w:t>单位</w:t>
            </w:r>
          </w:p>
        </w:tc>
        <w:tc>
          <w:tcPr>
            <w:tcW w:w="6946" w:type="dxa"/>
            <w:vAlign w:val="center"/>
          </w:tcPr>
          <w:p>
            <w:pPr>
              <w:spacing w:line="360" w:lineRule="auto"/>
              <w:jc w:val="center"/>
              <w:rPr>
                <w:rFonts w:ascii="仿宋_GB2312" w:eastAsia="仿宋_GB2312"/>
                <w:b/>
                <w:color w:val="000000"/>
                <w:sz w:val="28"/>
                <w:szCs w:val="28"/>
              </w:rPr>
            </w:pPr>
            <w:r>
              <w:rPr>
                <w:rFonts w:hint="eastAsia" w:ascii="仿宋_GB2312" w:eastAsia="仿宋_GB2312"/>
                <w:b/>
                <w:color w:val="000000"/>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人民银行贵州省分行</w:t>
            </w:r>
          </w:p>
        </w:tc>
        <w:tc>
          <w:tcPr>
            <w:tcW w:w="6946" w:type="dxa"/>
            <w:vAlign w:val="center"/>
          </w:tcPr>
          <w:p>
            <w:pPr>
              <w:rPr>
                <w:rFonts w:ascii="仿宋_GB2312" w:eastAsia="仿宋_GB2312"/>
                <w:color w:val="000000"/>
                <w:sz w:val="24"/>
                <w:szCs w:val="24"/>
              </w:rPr>
            </w:pPr>
            <w:r>
              <w:rPr>
                <w:rFonts w:hint="eastAsia" w:ascii="仿宋_GB2312" w:eastAsia="仿宋_GB2312"/>
                <w:color w:val="000000"/>
                <w:sz w:val="24"/>
                <w:szCs w:val="24"/>
              </w:rPr>
              <w:t>贵阳市南明区富源中路新世纪通达物流市场向南50米人民银行3楼305室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人民银行遵义市分行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遵义市汇川区北海路66号人民银行3楼305室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人民银行安顺市分行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安顺市西秀区塔山东路中国人民银行附属楼二楼货币金银科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人民银行黔南州分行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黔南州都匀市斗篷山路173号人民银行一楼货币金银科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人民银行黔东南州分行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凯里市博西路6号人民银行3楼301室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人民银行铜仁市分行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铜仁市碧江区东太大道355号人民银行办公楼308室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人民银行毕节市分行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毕节市七星关区解放路6号人民银行3楼302室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rPr>
            </w:pPr>
            <w:r>
              <w:rPr>
                <w:rFonts w:hint="eastAsia" w:ascii="仿宋_GB2312" w:eastAsia="仿宋_GB2312"/>
                <w:color w:val="000000"/>
                <w:sz w:val="24"/>
                <w:szCs w:val="24"/>
                <w:lang w:eastAsia="zh-CN"/>
              </w:rPr>
              <w:t>中国</w:t>
            </w:r>
            <w:r>
              <w:rPr>
                <w:rFonts w:hint="eastAsia" w:ascii="仿宋_GB2312" w:eastAsia="仿宋_GB2312"/>
                <w:color w:val="000000"/>
                <w:sz w:val="24"/>
                <w:szCs w:val="24"/>
              </w:rPr>
              <w:t>人民银行六盘水市分行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六盘水市钟山区明湖路640号人民银行9楼货币金银科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中国人民银行黔西南州分行</w:t>
            </w:r>
          </w:p>
        </w:tc>
        <w:tc>
          <w:tcPr>
            <w:tcW w:w="6946" w:type="dxa"/>
            <w:vAlign w:val="center"/>
          </w:tcPr>
          <w:p>
            <w:pPr>
              <w:spacing w:line="360" w:lineRule="auto"/>
              <w:rPr>
                <w:rFonts w:ascii="仿宋_GB2312" w:eastAsia="仿宋_GB2312"/>
                <w:color w:val="000000"/>
                <w:sz w:val="24"/>
                <w:szCs w:val="24"/>
              </w:rPr>
            </w:pPr>
            <w:r>
              <w:rPr>
                <w:rFonts w:hint="eastAsia" w:ascii="仿宋_GB2312" w:eastAsia="仿宋_GB2312"/>
                <w:color w:val="000000"/>
                <w:sz w:val="24"/>
                <w:szCs w:val="24"/>
              </w:rPr>
              <w:t>兴义市瑞金南路42号人民银行3楼货币金银科</w:t>
            </w:r>
          </w:p>
        </w:tc>
      </w:tr>
    </w:tbl>
    <w:p>
      <w:pPr>
        <w:rPr>
          <w:sz w:val="24"/>
          <w:szCs w:val="24"/>
        </w:rPr>
      </w:pPr>
    </w:p>
    <w:p>
      <w:pPr>
        <w:jc w:val="left"/>
        <w:rPr>
          <w:rFonts w:ascii="宋体" w:hAnsi="宋体" w:cs="宋体"/>
          <w:b/>
          <w:bCs/>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2852424"/>
    <w:rsid w:val="0000738A"/>
    <w:rsid w:val="000313CB"/>
    <w:rsid w:val="000373E0"/>
    <w:rsid w:val="000616E4"/>
    <w:rsid w:val="000B590D"/>
    <w:rsid w:val="000D1087"/>
    <w:rsid w:val="000E27DF"/>
    <w:rsid w:val="000E6AEE"/>
    <w:rsid w:val="000F2E31"/>
    <w:rsid w:val="001279E7"/>
    <w:rsid w:val="001728D8"/>
    <w:rsid w:val="00183EA0"/>
    <w:rsid w:val="00186B4A"/>
    <w:rsid w:val="001939DB"/>
    <w:rsid w:val="001A4233"/>
    <w:rsid w:val="00291B0A"/>
    <w:rsid w:val="002B717B"/>
    <w:rsid w:val="002C7970"/>
    <w:rsid w:val="002E0726"/>
    <w:rsid w:val="002E4D56"/>
    <w:rsid w:val="00315BB1"/>
    <w:rsid w:val="00323E5F"/>
    <w:rsid w:val="003622E0"/>
    <w:rsid w:val="00365274"/>
    <w:rsid w:val="00366160"/>
    <w:rsid w:val="00373975"/>
    <w:rsid w:val="003C1543"/>
    <w:rsid w:val="003D1DE7"/>
    <w:rsid w:val="003F0C3C"/>
    <w:rsid w:val="00411FB4"/>
    <w:rsid w:val="004128A2"/>
    <w:rsid w:val="00426B08"/>
    <w:rsid w:val="00432741"/>
    <w:rsid w:val="0045128B"/>
    <w:rsid w:val="004A3A1E"/>
    <w:rsid w:val="004C2260"/>
    <w:rsid w:val="004D07CA"/>
    <w:rsid w:val="004D242B"/>
    <w:rsid w:val="004D44ED"/>
    <w:rsid w:val="004D735C"/>
    <w:rsid w:val="004D7FF6"/>
    <w:rsid w:val="005066E5"/>
    <w:rsid w:val="0051218C"/>
    <w:rsid w:val="005209F2"/>
    <w:rsid w:val="005329BE"/>
    <w:rsid w:val="00550398"/>
    <w:rsid w:val="00577A40"/>
    <w:rsid w:val="005815B7"/>
    <w:rsid w:val="005A0938"/>
    <w:rsid w:val="005A7CDA"/>
    <w:rsid w:val="0062047F"/>
    <w:rsid w:val="00620AF2"/>
    <w:rsid w:val="00643567"/>
    <w:rsid w:val="0064756A"/>
    <w:rsid w:val="0065055D"/>
    <w:rsid w:val="00656408"/>
    <w:rsid w:val="00680E9F"/>
    <w:rsid w:val="00682952"/>
    <w:rsid w:val="006A3F6C"/>
    <w:rsid w:val="006A6702"/>
    <w:rsid w:val="006B3047"/>
    <w:rsid w:val="006B3DCC"/>
    <w:rsid w:val="006D7B03"/>
    <w:rsid w:val="00703833"/>
    <w:rsid w:val="00703E6D"/>
    <w:rsid w:val="00705AA4"/>
    <w:rsid w:val="00706D2F"/>
    <w:rsid w:val="0074769C"/>
    <w:rsid w:val="007569B7"/>
    <w:rsid w:val="007E4FE8"/>
    <w:rsid w:val="007E6F03"/>
    <w:rsid w:val="007F0616"/>
    <w:rsid w:val="008053A3"/>
    <w:rsid w:val="008519DF"/>
    <w:rsid w:val="00856DA8"/>
    <w:rsid w:val="00867725"/>
    <w:rsid w:val="00880F3F"/>
    <w:rsid w:val="008C2885"/>
    <w:rsid w:val="008D5233"/>
    <w:rsid w:val="008E710E"/>
    <w:rsid w:val="00940E80"/>
    <w:rsid w:val="00961B2B"/>
    <w:rsid w:val="009774B4"/>
    <w:rsid w:val="009B30A7"/>
    <w:rsid w:val="009B571C"/>
    <w:rsid w:val="00A00B82"/>
    <w:rsid w:val="00A4383B"/>
    <w:rsid w:val="00A56200"/>
    <w:rsid w:val="00A73715"/>
    <w:rsid w:val="00A738D9"/>
    <w:rsid w:val="00A83122"/>
    <w:rsid w:val="00A95449"/>
    <w:rsid w:val="00AC30ED"/>
    <w:rsid w:val="00AD1EDB"/>
    <w:rsid w:val="00AF65F6"/>
    <w:rsid w:val="00B20DB5"/>
    <w:rsid w:val="00B271E9"/>
    <w:rsid w:val="00B31A1F"/>
    <w:rsid w:val="00B51D4C"/>
    <w:rsid w:val="00B706C7"/>
    <w:rsid w:val="00B769DC"/>
    <w:rsid w:val="00B844DA"/>
    <w:rsid w:val="00BB1E62"/>
    <w:rsid w:val="00BB48EE"/>
    <w:rsid w:val="00BD5AAA"/>
    <w:rsid w:val="00C02FCD"/>
    <w:rsid w:val="00C1432D"/>
    <w:rsid w:val="00C1611A"/>
    <w:rsid w:val="00C468D3"/>
    <w:rsid w:val="00C6094A"/>
    <w:rsid w:val="00CC2527"/>
    <w:rsid w:val="00D121D0"/>
    <w:rsid w:val="00D20B63"/>
    <w:rsid w:val="00D509D5"/>
    <w:rsid w:val="00D54C8D"/>
    <w:rsid w:val="00DE7C37"/>
    <w:rsid w:val="00E01F68"/>
    <w:rsid w:val="00E02E07"/>
    <w:rsid w:val="00E14DAA"/>
    <w:rsid w:val="00E558E8"/>
    <w:rsid w:val="00E66F96"/>
    <w:rsid w:val="00E706A6"/>
    <w:rsid w:val="00E73B86"/>
    <w:rsid w:val="00E96DAC"/>
    <w:rsid w:val="00EB288F"/>
    <w:rsid w:val="00EB3B54"/>
    <w:rsid w:val="00EE40C2"/>
    <w:rsid w:val="00F04CB8"/>
    <w:rsid w:val="00F07D1B"/>
    <w:rsid w:val="00F21973"/>
    <w:rsid w:val="00F4439E"/>
    <w:rsid w:val="00F50D8C"/>
    <w:rsid w:val="00F51A0C"/>
    <w:rsid w:val="00F55AEF"/>
    <w:rsid w:val="00FC0717"/>
    <w:rsid w:val="00FC7B16"/>
    <w:rsid w:val="00FD08F5"/>
    <w:rsid w:val="00FD2226"/>
    <w:rsid w:val="01131697"/>
    <w:rsid w:val="02C653B0"/>
    <w:rsid w:val="035A60E6"/>
    <w:rsid w:val="03737F8D"/>
    <w:rsid w:val="04C61D02"/>
    <w:rsid w:val="062F0CA0"/>
    <w:rsid w:val="064552EA"/>
    <w:rsid w:val="06873DB6"/>
    <w:rsid w:val="07515969"/>
    <w:rsid w:val="07C139AC"/>
    <w:rsid w:val="08DD6D8A"/>
    <w:rsid w:val="0A850AE3"/>
    <w:rsid w:val="0E395CB4"/>
    <w:rsid w:val="0E426F29"/>
    <w:rsid w:val="0F345533"/>
    <w:rsid w:val="102777EE"/>
    <w:rsid w:val="11AB7BBD"/>
    <w:rsid w:val="127A1D2B"/>
    <w:rsid w:val="12F066A2"/>
    <w:rsid w:val="138D6AEE"/>
    <w:rsid w:val="17C43951"/>
    <w:rsid w:val="189B17EB"/>
    <w:rsid w:val="1B2057AA"/>
    <w:rsid w:val="1B2B7108"/>
    <w:rsid w:val="1C286FF6"/>
    <w:rsid w:val="1CA81965"/>
    <w:rsid w:val="1D6F448F"/>
    <w:rsid w:val="1E896DD8"/>
    <w:rsid w:val="1E8C7033"/>
    <w:rsid w:val="1F047315"/>
    <w:rsid w:val="1F546BC6"/>
    <w:rsid w:val="209636FF"/>
    <w:rsid w:val="21C67FDD"/>
    <w:rsid w:val="21DD7025"/>
    <w:rsid w:val="22852424"/>
    <w:rsid w:val="236273DD"/>
    <w:rsid w:val="26CB224C"/>
    <w:rsid w:val="27F562D7"/>
    <w:rsid w:val="2A5B5883"/>
    <w:rsid w:val="2AAF4215"/>
    <w:rsid w:val="2AEC0608"/>
    <w:rsid w:val="2BFF1135"/>
    <w:rsid w:val="2D31540C"/>
    <w:rsid w:val="2D675698"/>
    <w:rsid w:val="2EB3440B"/>
    <w:rsid w:val="2F12267E"/>
    <w:rsid w:val="2F516A58"/>
    <w:rsid w:val="2FB91869"/>
    <w:rsid w:val="32390FA9"/>
    <w:rsid w:val="32921AF0"/>
    <w:rsid w:val="35705B0C"/>
    <w:rsid w:val="35825AC8"/>
    <w:rsid w:val="35DF2243"/>
    <w:rsid w:val="37B4605B"/>
    <w:rsid w:val="3B5B787E"/>
    <w:rsid w:val="3B6E3C89"/>
    <w:rsid w:val="405C1149"/>
    <w:rsid w:val="40E20C04"/>
    <w:rsid w:val="41ED6E27"/>
    <w:rsid w:val="49393DE4"/>
    <w:rsid w:val="4A782523"/>
    <w:rsid w:val="4C97311A"/>
    <w:rsid w:val="4CAA0244"/>
    <w:rsid w:val="4D67469A"/>
    <w:rsid w:val="4E936B3D"/>
    <w:rsid w:val="4F0253D3"/>
    <w:rsid w:val="4F6E60AF"/>
    <w:rsid w:val="535869F2"/>
    <w:rsid w:val="54653163"/>
    <w:rsid w:val="55C3419D"/>
    <w:rsid w:val="564A7A0A"/>
    <w:rsid w:val="56AE412D"/>
    <w:rsid w:val="57C11742"/>
    <w:rsid w:val="58331E44"/>
    <w:rsid w:val="58C02955"/>
    <w:rsid w:val="5D953B25"/>
    <w:rsid w:val="5DA00FB5"/>
    <w:rsid w:val="5F7961B6"/>
    <w:rsid w:val="5FEF6853"/>
    <w:rsid w:val="6014265F"/>
    <w:rsid w:val="611A48B9"/>
    <w:rsid w:val="611B0DC7"/>
    <w:rsid w:val="61765D8E"/>
    <w:rsid w:val="61FA2EC1"/>
    <w:rsid w:val="63323CF0"/>
    <w:rsid w:val="634C3420"/>
    <w:rsid w:val="64110CFF"/>
    <w:rsid w:val="66CC47EE"/>
    <w:rsid w:val="66CD3376"/>
    <w:rsid w:val="67350E74"/>
    <w:rsid w:val="685D290A"/>
    <w:rsid w:val="69D67A11"/>
    <w:rsid w:val="6A17257D"/>
    <w:rsid w:val="6D9B6C99"/>
    <w:rsid w:val="6FF7708A"/>
    <w:rsid w:val="6FFF6B7F"/>
    <w:rsid w:val="70E31803"/>
    <w:rsid w:val="72A80BB4"/>
    <w:rsid w:val="77FB5340"/>
    <w:rsid w:val="784870A0"/>
    <w:rsid w:val="791E74AD"/>
    <w:rsid w:val="79724F29"/>
    <w:rsid w:val="7B86651F"/>
    <w:rsid w:val="7C9D3804"/>
    <w:rsid w:val="7E804BD8"/>
    <w:rsid w:val="7FCC869E"/>
    <w:rsid w:val="DE6E3568"/>
    <w:rsid w:val="EFBC4614"/>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0"/>
    <w:rPr>
      <w:kern w:val="2"/>
      <w:sz w:val="18"/>
      <w:szCs w:val="18"/>
    </w:rPr>
  </w:style>
  <w:style w:type="character" w:customStyle="1" w:styleId="7">
    <w:name w:val="页脚 Char"/>
    <w:basedOn w:val="4"/>
    <w:link w:val="2"/>
    <w:semiHidden/>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Organization</Company>
  <Pages>4</Pages>
  <Words>300</Words>
  <Characters>1713</Characters>
  <Lines>14</Lines>
  <Paragraphs>4</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2025-09-05T01:24:00Z</dcterms:created>
  <dc:creator>Administrator</dc:creator>
  <cp:lastModifiedBy>Administrator</cp:lastModifiedBy>
  <cp:lastPrinted>2023-11-21T02:43:00Z</cp:lastPrinted>
  <dcterms:modified xsi:type="dcterms:W3CDTF">2025-09-12T09:34:59Z</dcterms:modified>
  <dc:title>贵州省泰山普通纪念币预约发行公告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CF446F15509CA11CD87EC368963DD504_43</vt:lpwstr>
  </property>
</Properties>
</file>